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BA" w:rsidRPr="000C24BA" w:rsidRDefault="000C24BA" w:rsidP="000C24BA">
      <w:pPr>
        <w:spacing w:before="100" w:beforeAutospacing="1" w:after="100" w:afterAutospacing="1" w:line="240" w:lineRule="auto"/>
        <w:jc w:val="center"/>
        <w:rPr>
          <w:rFonts w:ascii="Verdana" w:eastAsia="Times New Roman" w:hAnsi="Verdana" w:cs="Times New Roman"/>
          <w:color w:val="333333"/>
          <w:sz w:val="20"/>
          <w:szCs w:val="20"/>
          <w:lang w:eastAsia="en-GB"/>
        </w:rPr>
      </w:pPr>
      <w:r w:rsidRPr="000C24BA">
        <w:rPr>
          <w:rFonts w:ascii="Arial" w:eastAsia="Times New Roman" w:hAnsi="Arial" w:cs="Arial"/>
          <w:b/>
          <w:bCs/>
          <w:color w:val="333333"/>
          <w:sz w:val="20"/>
          <w:szCs w:val="20"/>
          <w:lang w:eastAsia="en-GB"/>
        </w:rPr>
        <w:t>Evaluation of Procedure</w:t>
      </w:r>
    </w:p>
    <w:p w:rsidR="000C24BA" w:rsidRPr="000C24BA" w:rsidRDefault="000C24BA" w:rsidP="000C24BA">
      <w:pPr>
        <w:spacing w:before="100" w:beforeAutospacing="1" w:after="100" w:afterAutospacing="1" w:line="240" w:lineRule="auto"/>
        <w:rPr>
          <w:rFonts w:ascii="Verdana" w:eastAsia="Times New Roman" w:hAnsi="Verdana" w:cs="Times New Roman"/>
          <w:color w:val="333333"/>
          <w:sz w:val="20"/>
          <w:szCs w:val="20"/>
          <w:lang w:eastAsia="en-GB"/>
        </w:rPr>
      </w:pPr>
      <w:r w:rsidRPr="000C24BA">
        <w:rPr>
          <w:rFonts w:ascii="Arial" w:eastAsia="Times New Roman" w:hAnsi="Arial" w:cs="Arial"/>
          <w:b/>
          <w:bCs/>
          <w:iCs/>
          <w:color w:val="333333"/>
          <w:sz w:val="20"/>
          <w:szCs w:val="20"/>
          <w:lang w:eastAsia="en-GB"/>
        </w:rPr>
        <w:t>Weaknesses</w:t>
      </w:r>
    </w:p>
    <w:p w:rsidR="000C24BA" w:rsidRPr="000C24BA" w:rsidRDefault="000C24BA" w:rsidP="000C24BA">
      <w:pPr>
        <w:widowControl w:val="0"/>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0C24BA">
        <w:rPr>
          <w:rFonts w:ascii="Arial" w:eastAsia="Times New Roman" w:hAnsi="Arial" w:cs="Arial"/>
          <w:snapToGrid w:val="0"/>
          <w:color w:val="333333"/>
          <w:sz w:val="24"/>
          <w:szCs w:val="24"/>
          <w:lang w:eastAsia="en-GB"/>
        </w:rPr>
        <w:t xml:space="preserve">The most important criticism of </w:t>
      </w:r>
      <w:proofErr w:type="spellStart"/>
      <w:r w:rsidRPr="000C24BA">
        <w:rPr>
          <w:rFonts w:ascii="Arial" w:eastAsia="Times New Roman" w:hAnsi="Arial" w:cs="Arial"/>
          <w:snapToGrid w:val="0"/>
          <w:color w:val="333333"/>
          <w:sz w:val="24"/>
          <w:szCs w:val="24"/>
          <w:lang w:eastAsia="en-GB"/>
        </w:rPr>
        <w:t>Milgram’s</w:t>
      </w:r>
      <w:proofErr w:type="spellEnd"/>
      <w:r w:rsidRPr="000C24BA">
        <w:rPr>
          <w:rFonts w:ascii="Arial" w:eastAsia="Times New Roman" w:hAnsi="Arial" w:cs="Arial"/>
          <w:snapToGrid w:val="0"/>
          <w:color w:val="333333"/>
          <w:sz w:val="24"/>
          <w:szCs w:val="24"/>
          <w:lang w:eastAsia="en-GB"/>
        </w:rPr>
        <w:t xml:space="preserve"> work is concerned with its </w:t>
      </w:r>
      <w:r w:rsidRPr="000C24BA">
        <w:rPr>
          <w:rFonts w:ascii="Arial" w:eastAsia="Times New Roman" w:hAnsi="Arial" w:cs="Arial"/>
          <w:b/>
          <w:snapToGrid w:val="0"/>
          <w:color w:val="333333"/>
          <w:sz w:val="24"/>
          <w:szCs w:val="24"/>
          <w:lang w:eastAsia="en-GB"/>
        </w:rPr>
        <w:t>ethics</w:t>
      </w:r>
      <w:r w:rsidRPr="000C24BA">
        <w:rPr>
          <w:rFonts w:ascii="Arial" w:eastAsia="Times New Roman" w:hAnsi="Arial" w:cs="Arial"/>
          <w:snapToGrid w:val="0"/>
          <w:color w:val="333333"/>
          <w:sz w:val="24"/>
          <w:szCs w:val="24"/>
          <w:lang w:eastAsia="en-GB"/>
        </w:rPr>
        <w:t xml:space="preserve">: </w:t>
      </w:r>
    </w:p>
    <w:p w:rsidR="000C24BA" w:rsidRPr="000C24BA" w:rsidRDefault="000C24BA" w:rsidP="000C24BA">
      <w:pPr>
        <w:widowControl w:val="0"/>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0C24BA">
        <w:rPr>
          <w:rFonts w:ascii="Arial" w:eastAsia="Times New Roman" w:hAnsi="Arial" w:cs="Arial"/>
          <w:snapToGrid w:val="0"/>
          <w:color w:val="333333"/>
          <w:sz w:val="24"/>
          <w:szCs w:val="24"/>
          <w:lang w:eastAsia="en-GB"/>
        </w:rPr>
        <w:t xml:space="preserve">Participants were </w:t>
      </w:r>
      <w:r w:rsidRPr="000C24BA">
        <w:rPr>
          <w:rFonts w:ascii="Arial" w:eastAsia="Times New Roman" w:hAnsi="Arial" w:cs="Arial"/>
          <w:b/>
          <w:snapToGrid w:val="0"/>
          <w:color w:val="333333"/>
          <w:sz w:val="24"/>
          <w:szCs w:val="24"/>
          <w:lang w:eastAsia="en-GB"/>
        </w:rPr>
        <w:t>deceived</w:t>
      </w:r>
      <w:r w:rsidRPr="000C24BA">
        <w:rPr>
          <w:rFonts w:ascii="Arial" w:eastAsia="Times New Roman" w:hAnsi="Arial" w:cs="Arial"/>
          <w:snapToGrid w:val="0"/>
          <w:color w:val="333333"/>
          <w:sz w:val="24"/>
          <w:szCs w:val="24"/>
          <w:lang w:eastAsia="en-GB"/>
        </w:rPr>
        <w:t xml:space="preserve"> as to the exact nature of the study for which they had volunteered, and by making </w:t>
      </w:r>
      <w:proofErr w:type="gramStart"/>
      <w:r w:rsidRPr="000C24BA">
        <w:rPr>
          <w:rFonts w:ascii="Arial" w:eastAsia="Times New Roman" w:hAnsi="Arial" w:cs="Arial"/>
          <w:snapToGrid w:val="0"/>
          <w:color w:val="333333"/>
          <w:sz w:val="24"/>
          <w:szCs w:val="24"/>
          <w:lang w:eastAsia="en-GB"/>
        </w:rPr>
        <w:t>them</w:t>
      </w:r>
      <w:proofErr w:type="gramEnd"/>
      <w:r w:rsidRPr="000C24BA">
        <w:rPr>
          <w:rFonts w:ascii="Arial" w:eastAsia="Times New Roman" w:hAnsi="Arial" w:cs="Arial"/>
          <w:snapToGrid w:val="0"/>
          <w:color w:val="333333"/>
          <w:sz w:val="24"/>
          <w:szCs w:val="24"/>
          <w:lang w:eastAsia="en-GB"/>
        </w:rPr>
        <w:t xml:space="preserve"> believe they were administering real electric shocks to a real participant. However </w:t>
      </w:r>
      <w:proofErr w:type="spellStart"/>
      <w:r w:rsidRPr="000C24BA">
        <w:rPr>
          <w:rFonts w:ascii="Arial" w:eastAsia="Times New Roman" w:hAnsi="Arial" w:cs="Arial"/>
          <w:snapToGrid w:val="0"/>
          <w:color w:val="333333"/>
          <w:sz w:val="24"/>
          <w:szCs w:val="24"/>
          <w:lang w:eastAsia="en-GB"/>
        </w:rPr>
        <w:t>Milgram</w:t>
      </w:r>
      <w:proofErr w:type="spellEnd"/>
      <w:r w:rsidRPr="000C24BA">
        <w:rPr>
          <w:rFonts w:ascii="Arial" w:eastAsia="Times New Roman" w:hAnsi="Arial" w:cs="Arial"/>
          <w:snapToGrid w:val="0"/>
          <w:color w:val="333333"/>
          <w:sz w:val="24"/>
          <w:szCs w:val="24"/>
          <w:lang w:eastAsia="en-GB"/>
        </w:rPr>
        <w:t xml:space="preserve"> could not have found results that truly reflected the way people behave in real situations if he had not deceived his participants, all of whom were thoroughly debriefed afterwards </w:t>
      </w:r>
    </w:p>
    <w:p w:rsidR="000C24BA" w:rsidRPr="000C24BA" w:rsidRDefault="000C24BA" w:rsidP="000C24BA">
      <w:pPr>
        <w:widowControl w:val="0"/>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0C24BA">
        <w:rPr>
          <w:rFonts w:ascii="Arial" w:eastAsia="Times New Roman" w:hAnsi="Arial" w:cs="Arial"/>
          <w:bCs/>
          <w:iCs/>
          <w:snapToGrid w:val="0"/>
          <w:color w:val="333333"/>
          <w:sz w:val="24"/>
          <w:szCs w:val="24"/>
          <w:lang w:eastAsia="en-GB"/>
        </w:rPr>
        <w:t>It can also be argued</w:t>
      </w:r>
      <w:r w:rsidRPr="000C24BA">
        <w:rPr>
          <w:rFonts w:ascii="Arial" w:eastAsia="Times New Roman" w:hAnsi="Arial" w:cs="Arial"/>
          <w:b/>
          <w:iCs/>
          <w:snapToGrid w:val="0"/>
          <w:color w:val="333333"/>
          <w:sz w:val="24"/>
          <w:szCs w:val="24"/>
          <w:lang w:eastAsia="en-GB"/>
        </w:rPr>
        <w:t xml:space="preserve"> </w:t>
      </w:r>
      <w:r w:rsidRPr="000C24BA">
        <w:rPr>
          <w:rFonts w:ascii="Arial" w:eastAsia="Times New Roman" w:hAnsi="Arial" w:cs="Arial"/>
          <w:iCs/>
          <w:snapToGrid w:val="0"/>
          <w:color w:val="333333"/>
          <w:sz w:val="24"/>
          <w:szCs w:val="24"/>
          <w:lang w:eastAsia="en-GB"/>
        </w:rPr>
        <w:t xml:space="preserve">that </w:t>
      </w:r>
      <w:proofErr w:type="spellStart"/>
      <w:r w:rsidRPr="000C24BA">
        <w:rPr>
          <w:rFonts w:ascii="Arial" w:eastAsia="Times New Roman" w:hAnsi="Arial" w:cs="Arial"/>
          <w:iCs/>
          <w:snapToGrid w:val="0"/>
          <w:color w:val="333333"/>
          <w:sz w:val="24"/>
          <w:szCs w:val="24"/>
          <w:lang w:eastAsia="en-GB"/>
        </w:rPr>
        <w:t>Milgram</w:t>
      </w:r>
      <w:proofErr w:type="spellEnd"/>
      <w:r w:rsidRPr="000C24BA">
        <w:rPr>
          <w:rFonts w:ascii="Arial" w:eastAsia="Times New Roman" w:hAnsi="Arial" w:cs="Arial"/>
          <w:iCs/>
          <w:snapToGrid w:val="0"/>
          <w:color w:val="333333"/>
          <w:sz w:val="24"/>
          <w:szCs w:val="24"/>
          <w:lang w:eastAsia="en-GB"/>
        </w:rPr>
        <w:t xml:space="preserve"> did not take adequate measures to </w:t>
      </w:r>
      <w:r w:rsidRPr="000C24BA">
        <w:rPr>
          <w:rFonts w:ascii="Arial" w:eastAsia="Times New Roman" w:hAnsi="Arial" w:cs="Arial"/>
          <w:b/>
          <w:bCs/>
          <w:iCs/>
          <w:snapToGrid w:val="0"/>
          <w:color w:val="333333"/>
          <w:sz w:val="24"/>
          <w:szCs w:val="24"/>
          <w:lang w:eastAsia="en-GB"/>
        </w:rPr>
        <w:t>protect</w:t>
      </w:r>
      <w:r w:rsidRPr="000C24BA">
        <w:rPr>
          <w:rFonts w:ascii="Arial" w:eastAsia="Times New Roman" w:hAnsi="Arial" w:cs="Arial"/>
          <w:iCs/>
          <w:snapToGrid w:val="0"/>
          <w:color w:val="333333"/>
          <w:sz w:val="24"/>
          <w:szCs w:val="24"/>
          <w:lang w:eastAsia="en-GB"/>
        </w:rPr>
        <w:t xml:space="preserve"> his participants from the </w:t>
      </w:r>
      <w:proofErr w:type="spellStart"/>
      <w:r w:rsidRPr="000C24BA">
        <w:rPr>
          <w:rFonts w:ascii="Arial" w:eastAsia="Times New Roman" w:hAnsi="Arial" w:cs="Arial"/>
          <w:bCs/>
          <w:iCs/>
          <w:snapToGrid w:val="0"/>
          <w:color w:val="333333"/>
          <w:sz w:val="24"/>
          <w:szCs w:val="24"/>
          <w:lang w:eastAsia="en-GB"/>
        </w:rPr>
        <w:t>stress</w:t>
      </w:r>
      <w:r w:rsidRPr="000C24BA">
        <w:rPr>
          <w:rFonts w:ascii="Arial" w:eastAsia="Times New Roman" w:hAnsi="Arial" w:cs="Arial"/>
          <w:iCs/>
          <w:snapToGrid w:val="0"/>
          <w:color w:val="333333"/>
          <w:sz w:val="24"/>
          <w:szCs w:val="24"/>
          <w:lang w:eastAsia="en-GB"/>
        </w:rPr>
        <w:t>and</w:t>
      </w:r>
      <w:proofErr w:type="spellEnd"/>
      <w:r w:rsidRPr="000C24BA">
        <w:rPr>
          <w:rFonts w:ascii="Arial" w:eastAsia="Times New Roman" w:hAnsi="Arial" w:cs="Arial"/>
          <w:iCs/>
          <w:snapToGrid w:val="0"/>
          <w:color w:val="333333"/>
          <w:sz w:val="24"/>
          <w:szCs w:val="24"/>
          <w:lang w:eastAsia="en-GB"/>
        </w:rPr>
        <w:t xml:space="preserve"> </w:t>
      </w:r>
      <w:r w:rsidRPr="000C24BA">
        <w:rPr>
          <w:rFonts w:ascii="Arial" w:eastAsia="Times New Roman" w:hAnsi="Arial" w:cs="Arial"/>
          <w:bCs/>
          <w:iCs/>
          <w:snapToGrid w:val="0"/>
          <w:color w:val="333333"/>
          <w:sz w:val="24"/>
          <w:szCs w:val="24"/>
          <w:lang w:eastAsia="en-GB"/>
        </w:rPr>
        <w:t>emotional conflict</w:t>
      </w:r>
      <w:r w:rsidRPr="000C24BA">
        <w:rPr>
          <w:rFonts w:ascii="Arial" w:eastAsia="Times New Roman" w:hAnsi="Arial" w:cs="Arial"/>
          <w:iCs/>
          <w:snapToGrid w:val="0"/>
          <w:color w:val="333333"/>
          <w:sz w:val="24"/>
          <w:szCs w:val="24"/>
          <w:lang w:eastAsia="en-GB"/>
        </w:rPr>
        <w:t xml:space="preserve"> they experienced. </w:t>
      </w:r>
      <w:proofErr w:type="spellStart"/>
      <w:r w:rsidRPr="000C24BA">
        <w:rPr>
          <w:rFonts w:ascii="Arial" w:eastAsia="Times New Roman" w:hAnsi="Arial" w:cs="Arial"/>
          <w:iCs/>
          <w:snapToGrid w:val="0"/>
          <w:color w:val="333333"/>
          <w:sz w:val="24"/>
          <w:szCs w:val="24"/>
          <w:lang w:eastAsia="en-GB"/>
        </w:rPr>
        <w:t>Milgram’s</w:t>
      </w:r>
      <w:proofErr w:type="spellEnd"/>
      <w:r w:rsidRPr="000C24BA">
        <w:rPr>
          <w:rFonts w:ascii="Arial" w:eastAsia="Times New Roman" w:hAnsi="Arial" w:cs="Arial"/>
          <w:iCs/>
          <w:snapToGrid w:val="0"/>
          <w:color w:val="333333"/>
          <w:sz w:val="24"/>
          <w:szCs w:val="24"/>
          <w:lang w:eastAsia="en-GB"/>
        </w:rPr>
        <w:t xml:space="preserve"> defence was that he, and the students and psychiatrists - who had been asked to predict the results of the first experiment -</w:t>
      </w:r>
      <w:r w:rsidRPr="000C24BA">
        <w:rPr>
          <w:rFonts w:ascii="Arial" w:eastAsia="Times New Roman" w:hAnsi="Arial" w:cs="Arial"/>
          <w:snapToGrid w:val="0"/>
          <w:color w:val="333333"/>
          <w:sz w:val="24"/>
          <w:szCs w:val="24"/>
          <w:lang w:eastAsia="en-GB"/>
        </w:rPr>
        <w:t xml:space="preserve"> did not expect the results he obtained, and went on to ask whether such criticisms are based as much on the unexpected results as on the procedure itself </w:t>
      </w:r>
    </w:p>
    <w:p w:rsidR="000C24BA" w:rsidRPr="000C24BA" w:rsidRDefault="000C24BA" w:rsidP="000C24BA">
      <w:pPr>
        <w:spacing w:before="100" w:beforeAutospacing="1" w:after="100" w:afterAutospacing="1" w:line="240" w:lineRule="auto"/>
        <w:rPr>
          <w:rFonts w:ascii="Verdana" w:eastAsia="Times New Roman" w:hAnsi="Verdana" w:cs="Times New Roman"/>
          <w:color w:val="333333"/>
          <w:sz w:val="20"/>
          <w:szCs w:val="20"/>
          <w:lang w:eastAsia="en-GB"/>
        </w:rPr>
      </w:pPr>
      <w:r w:rsidRPr="000C24BA">
        <w:rPr>
          <w:rFonts w:ascii="Arial" w:eastAsia="Times New Roman" w:hAnsi="Arial" w:cs="Arial"/>
          <w:color w:val="333333"/>
          <w:sz w:val="20"/>
          <w:szCs w:val="20"/>
          <w:lang w:eastAsia="en-GB"/>
        </w:rPr>
        <w:t xml:space="preserve">It is possible that being involved in the experiment may have had a long-term effect on the participants. Before the experiment they might have considered themselves incapable of inflicting harm on another person unless the circumstances were extreme. Afterwards, this view of themselves was shattered. </w:t>
      </w:r>
      <w:proofErr w:type="spellStart"/>
      <w:r w:rsidRPr="000C24BA">
        <w:rPr>
          <w:rFonts w:ascii="Arial" w:eastAsia="Times New Roman" w:hAnsi="Arial" w:cs="Arial"/>
          <w:color w:val="333333"/>
          <w:sz w:val="20"/>
          <w:szCs w:val="20"/>
          <w:lang w:eastAsia="en-GB"/>
        </w:rPr>
        <w:t>Milgram</w:t>
      </w:r>
      <w:proofErr w:type="spellEnd"/>
      <w:r w:rsidRPr="000C24BA">
        <w:rPr>
          <w:rFonts w:ascii="Arial" w:eastAsia="Times New Roman" w:hAnsi="Arial" w:cs="Arial"/>
          <w:color w:val="333333"/>
          <w:sz w:val="20"/>
          <w:szCs w:val="20"/>
          <w:lang w:eastAsia="en-GB"/>
        </w:rPr>
        <w:t xml:space="preserve"> argued that such self-knowledge was valuable. A year after the experiments an independent psychiatrist interviewed 40 of the participants (many of whom had experienced extreme stress), and found no evidence of psychological harm or evidence of traumatic reactions.</w:t>
      </w:r>
    </w:p>
    <w:p w:rsidR="000C24BA" w:rsidRPr="000C24BA" w:rsidRDefault="000C24BA" w:rsidP="000C24BA">
      <w:pPr>
        <w:widowControl w:val="0"/>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0C24BA">
        <w:rPr>
          <w:rFonts w:ascii="Arial" w:eastAsia="Times New Roman" w:hAnsi="Arial" w:cs="Arial"/>
          <w:snapToGrid w:val="0"/>
          <w:color w:val="333333"/>
          <w:sz w:val="24"/>
          <w:szCs w:val="24"/>
          <w:lang w:eastAsia="en-GB"/>
        </w:rPr>
        <w:t xml:space="preserve">In terms of the </w:t>
      </w:r>
      <w:r w:rsidRPr="000C24BA">
        <w:rPr>
          <w:rFonts w:ascii="Arial" w:eastAsia="Times New Roman" w:hAnsi="Arial" w:cs="Arial"/>
          <w:b/>
          <w:snapToGrid w:val="0"/>
          <w:color w:val="333333"/>
          <w:sz w:val="24"/>
          <w:szCs w:val="24"/>
          <w:lang w:eastAsia="en-GB"/>
        </w:rPr>
        <w:t>right to withdraw</w:t>
      </w:r>
      <w:r w:rsidRPr="000C24BA">
        <w:rPr>
          <w:rFonts w:ascii="Arial" w:eastAsia="Times New Roman" w:hAnsi="Arial" w:cs="Arial"/>
          <w:snapToGrid w:val="0"/>
          <w:color w:val="333333"/>
          <w:sz w:val="24"/>
          <w:szCs w:val="24"/>
          <w:lang w:eastAsia="en-GB"/>
        </w:rPr>
        <w:t xml:space="preserve">, it was good that </w:t>
      </w:r>
      <w:proofErr w:type="spellStart"/>
      <w:r w:rsidRPr="000C24BA">
        <w:rPr>
          <w:rFonts w:ascii="Arial" w:eastAsia="Times New Roman" w:hAnsi="Arial" w:cs="Arial"/>
          <w:snapToGrid w:val="0"/>
          <w:color w:val="333333"/>
          <w:sz w:val="24"/>
          <w:szCs w:val="24"/>
          <w:lang w:eastAsia="en-GB"/>
        </w:rPr>
        <w:t>Milgram</w:t>
      </w:r>
      <w:proofErr w:type="spellEnd"/>
      <w:r w:rsidRPr="000C24BA">
        <w:rPr>
          <w:rFonts w:ascii="Arial" w:eastAsia="Times New Roman" w:hAnsi="Arial" w:cs="Arial"/>
          <w:snapToGrid w:val="0"/>
          <w:color w:val="333333"/>
          <w:sz w:val="24"/>
          <w:szCs w:val="24"/>
          <w:lang w:eastAsia="en-GB"/>
        </w:rPr>
        <w:t xml:space="preserve"> stated at the start that the money paid to the participants was theirs regardless of whether they continued with the experiment. However, during the experiment the prods used suggested that withdrawal was not possible. This is ethically incorrect. Even so, we should consider whether the experiment would have been valid if the experimenter kept reminding the participant about his right to withdraw. </w:t>
      </w:r>
    </w:p>
    <w:p w:rsidR="000C24BA" w:rsidRPr="000C24BA" w:rsidRDefault="000C24BA" w:rsidP="000C24BA">
      <w:pPr>
        <w:widowControl w:val="0"/>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0C24BA">
        <w:rPr>
          <w:rFonts w:ascii="Arial" w:eastAsia="Times New Roman" w:hAnsi="Arial" w:cs="Arial"/>
          <w:bCs/>
          <w:iCs/>
          <w:snapToGrid w:val="0"/>
          <w:color w:val="333333"/>
          <w:sz w:val="24"/>
          <w:szCs w:val="24"/>
          <w:lang w:eastAsia="en-GB"/>
        </w:rPr>
        <w:t xml:space="preserve">A major criticism of </w:t>
      </w:r>
      <w:proofErr w:type="spellStart"/>
      <w:r w:rsidRPr="000C24BA">
        <w:rPr>
          <w:rFonts w:ascii="Arial" w:eastAsia="Times New Roman" w:hAnsi="Arial" w:cs="Arial"/>
          <w:bCs/>
          <w:iCs/>
          <w:snapToGrid w:val="0"/>
          <w:color w:val="333333"/>
          <w:sz w:val="24"/>
          <w:szCs w:val="24"/>
          <w:lang w:eastAsia="en-GB"/>
        </w:rPr>
        <w:t>Milgram’s</w:t>
      </w:r>
      <w:proofErr w:type="spellEnd"/>
      <w:r w:rsidRPr="000C24BA">
        <w:rPr>
          <w:rFonts w:ascii="Arial" w:eastAsia="Times New Roman" w:hAnsi="Arial" w:cs="Arial"/>
          <w:bCs/>
          <w:iCs/>
          <w:snapToGrid w:val="0"/>
          <w:color w:val="333333"/>
          <w:sz w:val="24"/>
          <w:szCs w:val="24"/>
          <w:lang w:eastAsia="en-GB"/>
        </w:rPr>
        <w:t xml:space="preserve"> study was his </w:t>
      </w:r>
      <w:r w:rsidRPr="000C24BA">
        <w:rPr>
          <w:rFonts w:ascii="Arial" w:eastAsia="Times New Roman" w:hAnsi="Arial" w:cs="Arial"/>
          <w:b/>
          <w:iCs/>
          <w:snapToGrid w:val="0"/>
          <w:color w:val="333333"/>
          <w:sz w:val="24"/>
          <w:szCs w:val="24"/>
          <w:lang w:eastAsia="en-GB"/>
        </w:rPr>
        <w:t>unrepresentative sample</w:t>
      </w:r>
      <w:r w:rsidRPr="000C24BA">
        <w:rPr>
          <w:rFonts w:ascii="Arial" w:eastAsia="Times New Roman" w:hAnsi="Arial" w:cs="Arial"/>
          <w:bCs/>
          <w:iCs/>
          <w:snapToGrid w:val="0"/>
          <w:color w:val="333333"/>
          <w:sz w:val="24"/>
          <w:szCs w:val="24"/>
          <w:lang w:eastAsia="en-GB"/>
        </w:rPr>
        <w:t xml:space="preserve">. </w:t>
      </w:r>
      <w:proofErr w:type="spellStart"/>
      <w:r w:rsidRPr="000C24BA">
        <w:rPr>
          <w:rFonts w:ascii="Arial" w:eastAsia="Times New Roman" w:hAnsi="Arial" w:cs="Arial"/>
          <w:bCs/>
          <w:iCs/>
          <w:snapToGrid w:val="0"/>
          <w:color w:val="333333"/>
          <w:sz w:val="24"/>
          <w:szCs w:val="24"/>
          <w:lang w:eastAsia="en-GB"/>
        </w:rPr>
        <w:t>Milgram</w:t>
      </w:r>
      <w:proofErr w:type="spellEnd"/>
      <w:r w:rsidRPr="000C24BA">
        <w:rPr>
          <w:rFonts w:ascii="Arial" w:eastAsia="Times New Roman" w:hAnsi="Arial" w:cs="Arial"/>
          <w:bCs/>
          <w:iCs/>
          <w:snapToGrid w:val="0"/>
          <w:color w:val="333333"/>
          <w:sz w:val="24"/>
          <w:szCs w:val="24"/>
          <w:lang w:eastAsia="en-GB"/>
        </w:rPr>
        <w:t xml:space="preserve"> chose to study only American men (thus he was deliberately </w:t>
      </w:r>
      <w:r w:rsidRPr="000C24BA">
        <w:rPr>
          <w:rFonts w:ascii="Arial" w:eastAsia="Times New Roman" w:hAnsi="Arial" w:cs="Arial"/>
          <w:b/>
          <w:iCs/>
          <w:snapToGrid w:val="0"/>
          <w:color w:val="333333"/>
          <w:sz w:val="24"/>
          <w:szCs w:val="24"/>
          <w:lang w:eastAsia="en-GB"/>
        </w:rPr>
        <w:t>ethnocentric</w:t>
      </w:r>
      <w:r w:rsidRPr="000C24BA">
        <w:rPr>
          <w:rFonts w:ascii="Arial" w:eastAsia="Times New Roman" w:hAnsi="Arial" w:cs="Arial"/>
          <w:bCs/>
          <w:iCs/>
          <w:snapToGrid w:val="0"/>
          <w:color w:val="333333"/>
          <w:sz w:val="24"/>
          <w:szCs w:val="24"/>
          <w:lang w:eastAsia="en-GB"/>
        </w:rPr>
        <w:t>), but from a variety of backgrounds and different ages. It could be argued that by using men this</w:t>
      </w:r>
      <w:r w:rsidRPr="000C24BA">
        <w:rPr>
          <w:rFonts w:ascii="Arial" w:eastAsia="Times New Roman" w:hAnsi="Arial" w:cs="Arial"/>
          <w:snapToGrid w:val="0"/>
          <w:color w:val="333333"/>
          <w:sz w:val="24"/>
          <w:szCs w:val="24"/>
          <w:lang w:eastAsia="en-GB"/>
        </w:rPr>
        <w:t xml:space="preserve"> produced a sample that was </w:t>
      </w:r>
      <w:r w:rsidRPr="000C24BA">
        <w:rPr>
          <w:rFonts w:ascii="Arial" w:eastAsia="Times New Roman" w:hAnsi="Arial" w:cs="Arial"/>
          <w:b/>
          <w:snapToGrid w:val="0"/>
          <w:color w:val="333333"/>
          <w:sz w:val="24"/>
          <w:szCs w:val="24"/>
          <w:lang w:eastAsia="en-GB"/>
        </w:rPr>
        <w:t>biased</w:t>
      </w:r>
      <w:r w:rsidRPr="000C24BA">
        <w:rPr>
          <w:rFonts w:ascii="Arial" w:eastAsia="Times New Roman" w:hAnsi="Arial" w:cs="Arial"/>
          <w:snapToGrid w:val="0"/>
          <w:color w:val="333333"/>
          <w:sz w:val="24"/>
          <w:szCs w:val="24"/>
          <w:lang w:eastAsia="en-GB"/>
        </w:rPr>
        <w:t xml:space="preserve">, or did not reflect the general population. The study was also limited to those people who read the advertisement and were prepared to participate in a laboratory experiment. These men who replied may have been somehow different from the general population. </w:t>
      </w:r>
    </w:p>
    <w:p w:rsidR="000C24BA" w:rsidRPr="000C24BA" w:rsidRDefault="000C24BA" w:rsidP="000C24BA">
      <w:pPr>
        <w:widowControl w:val="0"/>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0C24BA">
        <w:rPr>
          <w:rFonts w:ascii="Arial" w:eastAsia="Times New Roman" w:hAnsi="Arial" w:cs="Arial"/>
          <w:snapToGrid w:val="0"/>
          <w:color w:val="333333"/>
          <w:sz w:val="24"/>
          <w:szCs w:val="24"/>
          <w:lang w:eastAsia="en-GB"/>
        </w:rPr>
        <w:t xml:space="preserve">Because of such an unrepresentative sample the results cannot be </w:t>
      </w:r>
      <w:r w:rsidRPr="000C24BA">
        <w:rPr>
          <w:rFonts w:ascii="Arial" w:eastAsia="Times New Roman" w:hAnsi="Arial" w:cs="Arial"/>
          <w:b/>
          <w:snapToGrid w:val="0"/>
          <w:color w:val="333333"/>
          <w:sz w:val="24"/>
          <w:szCs w:val="24"/>
          <w:lang w:eastAsia="en-GB"/>
        </w:rPr>
        <w:t>generalised</w:t>
      </w:r>
      <w:r w:rsidRPr="000C24BA">
        <w:rPr>
          <w:rFonts w:ascii="Arial" w:eastAsia="Times New Roman" w:hAnsi="Arial" w:cs="Arial"/>
          <w:snapToGrid w:val="0"/>
          <w:color w:val="333333"/>
          <w:sz w:val="24"/>
          <w:szCs w:val="24"/>
          <w:lang w:eastAsia="en-GB"/>
        </w:rPr>
        <w:t xml:space="preserve"> to all people. Despite this, </w:t>
      </w:r>
      <w:proofErr w:type="spellStart"/>
      <w:r w:rsidRPr="000C24BA">
        <w:rPr>
          <w:rFonts w:ascii="Arial" w:eastAsia="Times New Roman" w:hAnsi="Arial" w:cs="Arial"/>
          <w:snapToGrid w:val="0"/>
          <w:color w:val="333333"/>
          <w:sz w:val="24"/>
          <w:szCs w:val="24"/>
          <w:lang w:eastAsia="en-GB"/>
        </w:rPr>
        <w:t>Milgram</w:t>
      </w:r>
      <w:proofErr w:type="spellEnd"/>
      <w:r w:rsidRPr="000C24BA">
        <w:rPr>
          <w:rFonts w:ascii="Arial" w:eastAsia="Times New Roman" w:hAnsi="Arial" w:cs="Arial"/>
          <w:snapToGrid w:val="0"/>
          <w:color w:val="333333"/>
          <w:sz w:val="24"/>
          <w:szCs w:val="24"/>
          <w:lang w:eastAsia="en-GB"/>
        </w:rPr>
        <w:t xml:space="preserve"> concluded that ‘obedience to authority is not a feature of German culture but a seemingly universal feature of human behaviour’. A number of </w:t>
      </w:r>
      <w:r w:rsidRPr="000C24BA">
        <w:rPr>
          <w:rFonts w:ascii="Arial" w:eastAsia="Times New Roman" w:hAnsi="Arial" w:cs="Arial"/>
          <w:b/>
          <w:snapToGrid w:val="0"/>
          <w:color w:val="333333"/>
          <w:sz w:val="24"/>
          <w:szCs w:val="24"/>
          <w:lang w:eastAsia="en-GB"/>
        </w:rPr>
        <w:t>cross-cultural replications</w:t>
      </w:r>
      <w:r w:rsidRPr="000C24BA">
        <w:rPr>
          <w:rFonts w:ascii="Arial" w:eastAsia="Times New Roman" w:hAnsi="Arial" w:cs="Arial"/>
          <w:snapToGrid w:val="0"/>
          <w:color w:val="333333"/>
          <w:sz w:val="24"/>
          <w:szCs w:val="24"/>
          <w:lang w:eastAsia="en-GB"/>
        </w:rPr>
        <w:t xml:space="preserve"> of </w:t>
      </w:r>
      <w:proofErr w:type="spellStart"/>
      <w:r w:rsidRPr="000C24BA">
        <w:rPr>
          <w:rFonts w:ascii="Arial" w:eastAsia="Times New Roman" w:hAnsi="Arial" w:cs="Arial"/>
          <w:snapToGrid w:val="0"/>
          <w:color w:val="333333"/>
          <w:sz w:val="24"/>
          <w:szCs w:val="24"/>
          <w:lang w:eastAsia="en-GB"/>
        </w:rPr>
        <w:t>Milgram’s</w:t>
      </w:r>
      <w:proofErr w:type="spellEnd"/>
      <w:r w:rsidRPr="000C24BA">
        <w:rPr>
          <w:rFonts w:ascii="Arial" w:eastAsia="Times New Roman" w:hAnsi="Arial" w:cs="Arial"/>
          <w:snapToGrid w:val="0"/>
          <w:color w:val="333333"/>
          <w:sz w:val="24"/>
          <w:szCs w:val="24"/>
          <w:lang w:eastAsia="en-GB"/>
        </w:rPr>
        <w:t xml:space="preserve"> experiment have been done (e.g. Italy and Australia) gaining similar results </w:t>
      </w:r>
    </w:p>
    <w:p w:rsidR="000C24BA" w:rsidRPr="000C24BA" w:rsidRDefault="000C24BA" w:rsidP="000C24BA">
      <w:pPr>
        <w:widowControl w:val="0"/>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0C24BA">
        <w:rPr>
          <w:rFonts w:ascii="Arial" w:eastAsia="Times New Roman" w:hAnsi="Arial" w:cs="Arial"/>
          <w:bCs/>
          <w:iCs/>
          <w:snapToGrid w:val="0"/>
          <w:color w:val="333333"/>
          <w:sz w:val="24"/>
          <w:szCs w:val="24"/>
          <w:lang w:eastAsia="en-GB"/>
        </w:rPr>
        <w:t xml:space="preserve">Another main criticism of </w:t>
      </w:r>
      <w:proofErr w:type="spellStart"/>
      <w:r w:rsidRPr="000C24BA">
        <w:rPr>
          <w:rFonts w:ascii="Arial" w:eastAsia="Times New Roman" w:hAnsi="Arial" w:cs="Arial"/>
          <w:bCs/>
          <w:iCs/>
          <w:snapToGrid w:val="0"/>
          <w:color w:val="333333"/>
          <w:sz w:val="24"/>
          <w:szCs w:val="24"/>
          <w:lang w:eastAsia="en-GB"/>
        </w:rPr>
        <w:t>Milgram’s</w:t>
      </w:r>
      <w:proofErr w:type="spellEnd"/>
      <w:r w:rsidRPr="000C24BA">
        <w:rPr>
          <w:rFonts w:ascii="Arial" w:eastAsia="Times New Roman" w:hAnsi="Arial" w:cs="Arial"/>
          <w:bCs/>
          <w:iCs/>
          <w:snapToGrid w:val="0"/>
          <w:color w:val="333333"/>
          <w:sz w:val="24"/>
          <w:szCs w:val="24"/>
          <w:lang w:eastAsia="en-GB"/>
        </w:rPr>
        <w:t xml:space="preserve"> experiment was that it was not ecologically valid. It can be argued </w:t>
      </w:r>
      <w:proofErr w:type="spellStart"/>
      <w:r w:rsidRPr="000C24BA">
        <w:rPr>
          <w:rFonts w:ascii="Arial" w:eastAsia="Times New Roman" w:hAnsi="Arial" w:cs="Arial"/>
          <w:bCs/>
          <w:iCs/>
          <w:snapToGrid w:val="0"/>
          <w:color w:val="333333"/>
          <w:sz w:val="24"/>
          <w:szCs w:val="24"/>
          <w:lang w:eastAsia="en-GB"/>
        </w:rPr>
        <w:t>that</w:t>
      </w:r>
      <w:r w:rsidRPr="000C24BA">
        <w:rPr>
          <w:rFonts w:ascii="Arial" w:eastAsia="Times New Roman" w:hAnsi="Arial" w:cs="Arial"/>
          <w:snapToGrid w:val="0"/>
          <w:color w:val="333333"/>
          <w:sz w:val="24"/>
          <w:szCs w:val="24"/>
          <w:lang w:eastAsia="en-GB"/>
        </w:rPr>
        <w:t>Milgram’s</w:t>
      </w:r>
      <w:proofErr w:type="spellEnd"/>
      <w:r w:rsidRPr="000C24BA">
        <w:rPr>
          <w:rFonts w:ascii="Arial" w:eastAsia="Times New Roman" w:hAnsi="Arial" w:cs="Arial"/>
          <w:snapToGrid w:val="0"/>
          <w:color w:val="333333"/>
          <w:sz w:val="24"/>
          <w:szCs w:val="24"/>
          <w:lang w:eastAsia="en-GB"/>
        </w:rPr>
        <w:t xml:space="preserve"> work was carried out in an artificial setting and has little relevance to the real world. However, less artificial studies have been carried out gaining similar results. For example in </w:t>
      </w:r>
      <w:proofErr w:type="spellStart"/>
      <w:r w:rsidRPr="000C24BA">
        <w:rPr>
          <w:rFonts w:ascii="Arial" w:eastAsia="Times New Roman" w:hAnsi="Arial" w:cs="Arial"/>
          <w:snapToGrid w:val="0"/>
          <w:color w:val="333333"/>
          <w:sz w:val="24"/>
          <w:szCs w:val="24"/>
          <w:lang w:eastAsia="en-GB"/>
        </w:rPr>
        <w:t>Hoffling’s</w:t>
      </w:r>
      <w:proofErr w:type="spellEnd"/>
      <w:r w:rsidRPr="000C24BA">
        <w:rPr>
          <w:rFonts w:ascii="Arial" w:eastAsia="Times New Roman" w:hAnsi="Arial" w:cs="Arial"/>
          <w:snapToGrid w:val="0"/>
          <w:color w:val="333333"/>
          <w:sz w:val="24"/>
          <w:szCs w:val="24"/>
          <w:lang w:eastAsia="en-GB"/>
        </w:rPr>
        <w:t xml:space="preserve"> study (1966), nurses were asked to give potentially lethal injections to patients, and 21 out of 22 appeared prepared to do it. A further study was carried out by Sheridan and King (1972), where people were asked to give real electric shocks to a puppy. The participants obeyed even though they could see the distress of the animal. </w:t>
      </w:r>
    </w:p>
    <w:p w:rsidR="000C24BA" w:rsidRPr="000C24BA" w:rsidRDefault="000C24BA" w:rsidP="000C24BA">
      <w:pPr>
        <w:spacing w:before="100" w:beforeAutospacing="1" w:after="100" w:afterAutospacing="1" w:line="240" w:lineRule="auto"/>
        <w:rPr>
          <w:rFonts w:ascii="Verdana" w:eastAsia="Times New Roman" w:hAnsi="Verdana" w:cs="Times New Roman"/>
          <w:color w:val="333333"/>
          <w:sz w:val="20"/>
          <w:szCs w:val="20"/>
          <w:lang w:eastAsia="en-GB"/>
        </w:rPr>
      </w:pPr>
      <w:r w:rsidRPr="000C24BA">
        <w:rPr>
          <w:rFonts w:ascii="Arial" w:eastAsia="Times New Roman" w:hAnsi="Arial" w:cs="Arial"/>
          <w:b/>
          <w:bCs/>
          <w:color w:val="333333"/>
          <w:sz w:val="20"/>
          <w:szCs w:val="20"/>
          <w:lang w:eastAsia="en-GB"/>
        </w:rPr>
        <w:t>Strength</w:t>
      </w:r>
    </w:p>
    <w:p w:rsidR="00684489" w:rsidRPr="000C24BA" w:rsidRDefault="000C24BA" w:rsidP="000C24BA">
      <w:pPr>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0C24BA">
        <w:rPr>
          <w:rFonts w:ascii="Arial" w:eastAsia="Times New Roman" w:hAnsi="Arial" w:cs="Arial"/>
          <w:color w:val="333333"/>
          <w:sz w:val="24"/>
          <w:szCs w:val="24"/>
          <w:lang w:eastAsia="en-GB"/>
        </w:rPr>
        <w:t xml:space="preserve">A main strength of </w:t>
      </w:r>
      <w:proofErr w:type="spellStart"/>
      <w:r w:rsidRPr="000C24BA">
        <w:rPr>
          <w:rFonts w:ascii="Arial" w:eastAsia="Times New Roman" w:hAnsi="Arial" w:cs="Arial"/>
          <w:color w:val="333333"/>
          <w:sz w:val="24"/>
          <w:szCs w:val="24"/>
          <w:lang w:eastAsia="en-GB"/>
        </w:rPr>
        <w:t>Milgram’s</w:t>
      </w:r>
      <w:proofErr w:type="spellEnd"/>
      <w:r w:rsidRPr="000C24BA">
        <w:rPr>
          <w:rFonts w:ascii="Arial" w:eastAsia="Times New Roman" w:hAnsi="Arial" w:cs="Arial"/>
          <w:color w:val="333333"/>
          <w:sz w:val="24"/>
          <w:szCs w:val="24"/>
          <w:lang w:eastAsia="en-GB"/>
        </w:rPr>
        <w:t xml:space="preserve"> experiment was the amount of </w:t>
      </w:r>
      <w:r w:rsidRPr="000C24BA">
        <w:rPr>
          <w:rFonts w:ascii="Arial" w:eastAsia="Times New Roman" w:hAnsi="Arial" w:cs="Arial"/>
          <w:b/>
          <w:bCs/>
          <w:color w:val="333333"/>
          <w:sz w:val="24"/>
          <w:szCs w:val="24"/>
          <w:lang w:eastAsia="en-GB"/>
        </w:rPr>
        <w:t>control</w:t>
      </w:r>
      <w:r w:rsidRPr="000C24BA">
        <w:rPr>
          <w:rFonts w:ascii="Arial" w:eastAsia="Times New Roman" w:hAnsi="Arial" w:cs="Arial"/>
          <w:color w:val="333333"/>
          <w:sz w:val="24"/>
          <w:szCs w:val="24"/>
          <w:lang w:eastAsia="en-GB"/>
        </w:rPr>
        <w:t xml:space="preserve"> he was able to administer. For example, participants believed they were being randomly assigned to either the teacher or learner, they believed they were actually administering electric shocks, they all used the same apparatus, had the same prods from the same person and so on.</w:t>
      </w:r>
    </w:p>
    <w:sectPr w:rsidR="00684489" w:rsidRPr="000C24BA" w:rsidSect="000C24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0C24BA"/>
    <w:rsid w:val="00000EB5"/>
    <w:rsid w:val="0000172A"/>
    <w:rsid w:val="00010125"/>
    <w:rsid w:val="00010BE3"/>
    <w:rsid w:val="0001156D"/>
    <w:rsid w:val="00011E83"/>
    <w:rsid w:val="000124F8"/>
    <w:rsid w:val="00020C1C"/>
    <w:rsid w:val="00020C5B"/>
    <w:rsid w:val="000239A0"/>
    <w:rsid w:val="000251BA"/>
    <w:rsid w:val="00033D81"/>
    <w:rsid w:val="0004423B"/>
    <w:rsid w:val="00044D58"/>
    <w:rsid w:val="00047174"/>
    <w:rsid w:val="00054069"/>
    <w:rsid w:val="00055785"/>
    <w:rsid w:val="00067F32"/>
    <w:rsid w:val="00071F1D"/>
    <w:rsid w:val="000752D1"/>
    <w:rsid w:val="000753AD"/>
    <w:rsid w:val="0007664D"/>
    <w:rsid w:val="000776AE"/>
    <w:rsid w:val="00080578"/>
    <w:rsid w:val="0008311D"/>
    <w:rsid w:val="0008333A"/>
    <w:rsid w:val="000A5EE1"/>
    <w:rsid w:val="000B4B6F"/>
    <w:rsid w:val="000B6E0F"/>
    <w:rsid w:val="000C24BA"/>
    <w:rsid w:val="000C3170"/>
    <w:rsid w:val="000D2C8F"/>
    <w:rsid w:val="000D5CE0"/>
    <w:rsid w:val="000D642E"/>
    <w:rsid w:val="000E067E"/>
    <w:rsid w:val="000E08DB"/>
    <w:rsid w:val="000E0B0A"/>
    <w:rsid w:val="000E11FF"/>
    <w:rsid w:val="000E497E"/>
    <w:rsid w:val="000E4EC8"/>
    <w:rsid w:val="000E6052"/>
    <w:rsid w:val="000E7E1D"/>
    <w:rsid w:val="000F1168"/>
    <w:rsid w:val="000F1F36"/>
    <w:rsid w:val="00100269"/>
    <w:rsid w:val="00106379"/>
    <w:rsid w:val="00107E04"/>
    <w:rsid w:val="0011592E"/>
    <w:rsid w:val="00121173"/>
    <w:rsid w:val="00124A35"/>
    <w:rsid w:val="001305D8"/>
    <w:rsid w:val="00130F7C"/>
    <w:rsid w:val="001310C0"/>
    <w:rsid w:val="001330AF"/>
    <w:rsid w:val="00145CEA"/>
    <w:rsid w:val="001464F5"/>
    <w:rsid w:val="0015309D"/>
    <w:rsid w:val="00157C1D"/>
    <w:rsid w:val="00161236"/>
    <w:rsid w:val="00161308"/>
    <w:rsid w:val="0016171D"/>
    <w:rsid w:val="0016641F"/>
    <w:rsid w:val="001727C4"/>
    <w:rsid w:val="00175697"/>
    <w:rsid w:val="00175A3A"/>
    <w:rsid w:val="00177224"/>
    <w:rsid w:val="00180036"/>
    <w:rsid w:val="00180465"/>
    <w:rsid w:val="00186DFF"/>
    <w:rsid w:val="00187DB0"/>
    <w:rsid w:val="00191153"/>
    <w:rsid w:val="00196292"/>
    <w:rsid w:val="001A0930"/>
    <w:rsid w:val="001A18B9"/>
    <w:rsid w:val="001A19EE"/>
    <w:rsid w:val="001A5483"/>
    <w:rsid w:val="001A5D3D"/>
    <w:rsid w:val="001A61BE"/>
    <w:rsid w:val="001B41D2"/>
    <w:rsid w:val="001C1DDC"/>
    <w:rsid w:val="001C3287"/>
    <w:rsid w:val="001D07B0"/>
    <w:rsid w:val="001D4B74"/>
    <w:rsid w:val="001D67A7"/>
    <w:rsid w:val="001E24C2"/>
    <w:rsid w:val="001E60E8"/>
    <w:rsid w:val="001F2EE6"/>
    <w:rsid w:val="001F4F0F"/>
    <w:rsid w:val="001F7685"/>
    <w:rsid w:val="001F7FE0"/>
    <w:rsid w:val="00200FF1"/>
    <w:rsid w:val="002041AB"/>
    <w:rsid w:val="00206137"/>
    <w:rsid w:val="00216AE0"/>
    <w:rsid w:val="00217CCC"/>
    <w:rsid w:val="00217D69"/>
    <w:rsid w:val="002254A7"/>
    <w:rsid w:val="002259C8"/>
    <w:rsid w:val="00226CA6"/>
    <w:rsid w:val="00230A6D"/>
    <w:rsid w:val="00231743"/>
    <w:rsid w:val="00237C4D"/>
    <w:rsid w:val="00241155"/>
    <w:rsid w:val="00242B1E"/>
    <w:rsid w:val="0024361E"/>
    <w:rsid w:val="0024362A"/>
    <w:rsid w:val="002500C5"/>
    <w:rsid w:val="00254BFA"/>
    <w:rsid w:val="00255E5F"/>
    <w:rsid w:val="002601EF"/>
    <w:rsid w:val="00260E77"/>
    <w:rsid w:val="0026635B"/>
    <w:rsid w:val="00266737"/>
    <w:rsid w:val="0027195A"/>
    <w:rsid w:val="002901A0"/>
    <w:rsid w:val="00291018"/>
    <w:rsid w:val="0029591D"/>
    <w:rsid w:val="0029633C"/>
    <w:rsid w:val="002A1576"/>
    <w:rsid w:val="002A1DD4"/>
    <w:rsid w:val="002A35E5"/>
    <w:rsid w:val="002A50EE"/>
    <w:rsid w:val="002B0154"/>
    <w:rsid w:val="002B11F2"/>
    <w:rsid w:val="002B18A8"/>
    <w:rsid w:val="002B6ADC"/>
    <w:rsid w:val="002C0203"/>
    <w:rsid w:val="002C24F0"/>
    <w:rsid w:val="002C3DFC"/>
    <w:rsid w:val="002C427D"/>
    <w:rsid w:val="002C42BF"/>
    <w:rsid w:val="002C7CA3"/>
    <w:rsid w:val="002D59D1"/>
    <w:rsid w:val="002D6678"/>
    <w:rsid w:val="002D6BE7"/>
    <w:rsid w:val="002E3765"/>
    <w:rsid w:val="002E557D"/>
    <w:rsid w:val="002E7D55"/>
    <w:rsid w:val="002F1C0E"/>
    <w:rsid w:val="002F1D1D"/>
    <w:rsid w:val="002F2B31"/>
    <w:rsid w:val="002F7524"/>
    <w:rsid w:val="0030314A"/>
    <w:rsid w:val="00303961"/>
    <w:rsid w:val="00312BCF"/>
    <w:rsid w:val="0031687B"/>
    <w:rsid w:val="00321D5C"/>
    <w:rsid w:val="003237F4"/>
    <w:rsid w:val="00323865"/>
    <w:rsid w:val="00324581"/>
    <w:rsid w:val="003252EC"/>
    <w:rsid w:val="0032656E"/>
    <w:rsid w:val="00330207"/>
    <w:rsid w:val="00336460"/>
    <w:rsid w:val="00345C9C"/>
    <w:rsid w:val="003578E6"/>
    <w:rsid w:val="003610C7"/>
    <w:rsid w:val="003663A0"/>
    <w:rsid w:val="00386A23"/>
    <w:rsid w:val="00391B95"/>
    <w:rsid w:val="00395546"/>
    <w:rsid w:val="003A6775"/>
    <w:rsid w:val="003A6E04"/>
    <w:rsid w:val="003A7691"/>
    <w:rsid w:val="003A7C89"/>
    <w:rsid w:val="003B4430"/>
    <w:rsid w:val="003B6463"/>
    <w:rsid w:val="003C2690"/>
    <w:rsid w:val="003C54B3"/>
    <w:rsid w:val="003C6787"/>
    <w:rsid w:val="003C6E52"/>
    <w:rsid w:val="003D49B1"/>
    <w:rsid w:val="003D7E80"/>
    <w:rsid w:val="003E35E4"/>
    <w:rsid w:val="003E3F72"/>
    <w:rsid w:val="003E6817"/>
    <w:rsid w:val="003E7915"/>
    <w:rsid w:val="003F4749"/>
    <w:rsid w:val="003F582D"/>
    <w:rsid w:val="00400437"/>
    <w:rsid w:val="004032BB"/>
    <w:rsid w:val="0040509F"/>
    <w:rsid w:val="004055F1"/>
    <w:rsid w:val="00406351"/>
    <w:rsid w:val="004068B4"/>
    <w:rsid w:val="00406E70"/>
    <w:rsid w:val="004076FE"/>
    <w:rsid w:val="00415C17"/>
    <w:rsid w:val="0042209D"/>
    <w:rsid w:val="004224E9"/>
    <w:rsid w:val="004241D3"/>
    <w:rsid w:val="00424FBA"/>
    <w:rsid w:val="00426DAF"/>
    <w:rsid w:val="004371A5"/>
    <w:rsid w:val="00441DE5"/>
    <w:rsid w:val="004439DD"/>
    <w:rsid w:val="00444641"/>
    <w:rsid w:val="0044492F"/>
    <w:rsid w:val="00445A4A"/>
    <w:rsid w:val="00447C21"/>
    <w:rsid w:val="004512FA"/>
    <w:rsid w:val="00451347"/>
    <w:rsid w:val="0045460F"/>
    <w:rsid w:val="0045737C"/>
    <w:rsid w:val="004627F5"/>
    <w:rsid w:val="004639F6"/>
    <w:rsid w:val="00470AA5"/>
    <w:rsid w:val="004906AB"/>
    <w:rsid w:val="004919F7"/>
    <w:rsid w:val="00492397"/>
    <w:rsid w:val="00493367"/>
    <w:rsid w:val="00497496"/>
    <w:rsid w:val="004A3E5B"/>
    <w:rsid w:val="004B297C"/>
    <w:rsid w:val="004B33FC"/>
    <w:rsid w:val="004C419D"/>
    <w:rsid w:val="004C462E"/>
    <w:rsid w:val="004C66F2"/>
    <w:rsid w:val="004D3F48"/>
    <w:rsid w:val="004D4BD1"/>
    <w:rsid w:val="004D5F9F"/>
    <w:rsid w:val="004D74EC"/>
    <w:rsid w:val="004E2E2E"/>
    <w:rsid w:val="004F41FC"/>
    <w:rsid w:val="004F548F"/>
    <w:rsid w:val="00501260"/>
    <w:rsid w:val="0050378D"/>
    <w:rsid w:val="00504399"/>
    <w:rsid w:val="00505DA1"/>
    <w:rsid w:val="00505FAE"/>
    <w:rsid w:val="00506DBD"/>
    <w:rsid w:val="00510BB4"/>
    <w:rsid w:val="00522C8B"/>
    <w:rsid w:val="00524BF2"/>
    <w:rsid w:val="0053387A"/>
    <w:rsid w:val="005470A5"/>
    <w:rsid w:val="00547C98"/>
    <w:rsid w:val="00551B1B"/>
    <w:rsid w:val="00552716"/>
    <w:rsid w:val="00557267"/>
    <w:rsid w:val="00557980"/>
    <w:rsid w:val="005631D8"/>
    <w:rsid w:val="00563BEC"/>
    <w:rsid w:val="00564997"/>
    <w:rsid w:val="00566AF6"/>
    <w:rsid w:val="00571D41"/>
    <w:rsid w:val="00575150"/>
    <w:rsid w:val="00581BC1"/>
    <w:rsid w:val="005837DE"/>
    <w:rsid w:val="00584368"/>
    <w:rsid w:val="00584400"/>
    <w:rsid w:val="00584C3E"/>
    <w:rsid w:val="00590EE0"/>
    <w:rsid w:val="0059500D"/>
    <w:rsid w:val="005973A9"/>
    <w:rsid w:val="005A2005"/>
    <w:rsid w:val="005A2DF0"/>
    <w:rsid w:val="005B52F7"/>
    <w:rsid w:val="005C63FB"/>
    <w:rsid w:val="005D4346"/>
    <w:rsid w:val="005D65D4"/>
    <w:rsid w:val="005D72FB"/>
    <w:rsid w:val="005E1482"/>
    <w:rsid w:val="005E19EE"/>
    <w:rsid w:val="005E3C04"/>
    <w:rsid w:val="005E5BC9"/>
    <w:rsid w:val="005F158C"/>
    <w:rsid w:val="005F378D"/>
    <w:rsid w:val="005F4C1D"/>
    <w:rsid w:val="005F6996"/>
    <w:rsid w:val="005F79DA"/>
    <w:rsid w:val="006060DD"/>
    <w:rsid w:val="00610399"/>
    <w:rsid w:val="00610A16"/>
    <w:rsid w:val="00610EBB"/>
    <w:rsid w:val="006110AC"/>
    <w:rsid w:val="00611C34"/>
    <w:rsid w:val="00611F35"/>
    <w:rsid w:val="0061312D"/>
    <w:rsid w:val="0061420D"/>
    <w:rsid w:val="00617101"/>
    <w:rsid w:val="00617322"/>
    <w:rsid w:val="006177E4"/>
    <w:rsid w:val="006230E3"/>
    <w:rsid w:val="006245E9"/>
    <w:rsid w:val="00624DF9"/>
    <w:rsid w:val="006251F0"/>
    <w:rsid w:val="00630B5A"/>
    <w:rsid w:val="006410CC"/>
    <w:rsid w:val="00645363"/>
    <w:rsid w:val="0064690E"/>
    <w:rsid w:val="006528AA"/>
    <w:rsid w:val="00653872"/>
    <w:rsid w:val="006608AC"/>
    <w:rsid w:val="00661745"/>
    <w:rsid w:val="006632F1"/>
    <w:rsid w:val="00665D19"/>
    <w:rsid w:val="00671956"/>
    <w:rsid w:val="00674814"/>
    <w:rsid w:val="00675DE0"/>
    <w:rsid w:val="00681394"/>
    <w:rsid w:val="00684489"/>
    <w:rsid w:val="00686A6A"/>
    <w:rsid w:val="00687CC5"/>
    <w:rsid w:val="0069202D"/>
    <w:rsid w:val="006940E9"/>
    <w:rsid w:val="0069447F"/>
    <w:rsid w:val="006945BC"/>
    <w:rsid w:val="00694AD9"/>
    <w:rsid w:val="006A3714"/>
    <w:rsid w:val="006A7645"/>
    <w:rsid w:val="006B0C8C"/>
    <w:rsid w:val="006B258D"/>
    <w:rsid w:val="006B6095"/>
    <w:rsid w:val="006B65B2"/>
    <w:rsid w:val="006B7944"/>
    <w:rsid w:val="006C1044"/>
    <w:rsid w:val="006C1259"/>
    <w:rsid w:val="006C322C"/>
    <w:rsid w:val="006D0E3E"/>
    <w:rsid w:val="006D3199"/>
    <w:rsid w:val="006D67F0"/>
    <w:rsid w:val="006E0A22"/>
    <w:rsid w:val="006E18FE"/>
    <w:rsid w:val="006E36BC"/>
    <w:rsid w:val="006E3D00"/>
    <w:rsid w:val="006E66ED"/>
    <w:rsid w:val="006F054C"/>
    <w:rsid w:val="006F0E2B"/>
    <w:rsid w:val="006F1C39"/>
    <w:rsid w:val="006F35CD"/>
    <w:rsid w:val="006F4460"/>
    <w:rsid w:val="006F531B"/>
    <w:rsid w:val="006F7C47"/>
    <w:rsid w:val="006F7CDD"/>
    <w:rsid w:val="00700593"/>
    <w:rsid w:val="0070176F"/>
    <w:rsid w:val="00702B25"/>
    <w:rsid w:val="00711A5A"/>
    <w:rsid w:val="00712C1D"/>
    <w:rsid w:val="00715AC6"/>
    <w:rsid w:val="00715DFE"/>
    <w:rsid w:val="0071622B"/>
    <w:rsid w:val="007235DF"/>
    <w:rsid w:val="007312C2"/>
    <w:rsid w:val="00737A45"/>
    <w:rsid w:val="00741959"/>
    <w:rsid w:val="007422D7"/>
    <w:rsid w:val="007440BB"/>
    <w:rsid w:val="007466AB"/>
    <w:rsid w:val="007501A3"/>
    <w:rsid w:val="00755035"/>
    <w:rsid w:val="0075654B"/>
    <w:rsid w:val="00757346"/>
    <w:rsid w:val="00761F39"/>
    <w:rsid w:val="007625B8"/>
    <w:rsid w:val="0076315F"/>
    <w:rsid w:val="00764C46"/>
    <w:rsid w:val="0076555E"/>
    <w:rsid w:val="00765E94"/>
    <w:rsid w:val="00772A1A"/>
    <w:rsid w:val="007740D2"/>
    <w:rsid w:val="00774414"/>
    <w:rsid w:val="00790A60"/>
    <w:rsid w:val="00793266"/>
    <w:rsid w:val="0079347D"/>
    <w:rsid w:val="007A230F"/>
    <w:rsid w:val="007A4F29"/>
    <w:rsid w:val="007A6F7C"/>
    <w:rsid w:val="007B347F"/>
    <w:rsid w:val="007B5DBC"/>
    <w:rsid w:val="007C00FF"/>
    <w:rsid w:val="007C3113"/>
    <w:rsid w:val="007C3E48"/>
    <w:rsid w:val="007C4D5A"/>
    <w:rsid w:val="007D36D1"/>
    <w:rsid w:val="007D4570"/>
    <w:rsid w:val="007E01A9"/>
    <w:rsid w:val="007E20EB"/>
    <w:rsid w:val="007E6385"/>
    <w:rsid w:val="007E64E9"/>
    <w:rsid w:val="007F0533"/>
    <w:rsid w:val="007F0FDA"/>
    <w:rsid w:val="007F1AB5"/>
    <w:rsid w:val="007F396B"/>
    <w:rsid w:val="007F527E"/>
    <w:rsid w:val="00802C05"/>
    <w:rsid w:val="008030FF"/>
    <w:rsid w:val="00804F4F"/>
    <w:rsid w:val="00807EFE"/>
    <w:rsid w:val="00810999"/>
    <w:rsid w:val="0081430C"/>
    <w:rsid w:val="00814867"/>
    <w:rsid w:val="00816623"/>
    <w:rsid w:val="00821A18"/>
    <w:rsid w:val="00822FE7"/>
    <w:rsid w:val="00823704"/>
    <w:rsid w:val="00825FE9"/>
    <w:rsid w:val="008305BD"/>
    <w:rsid w:val="00831CCD"/>
    <w:rsid w:val="00835433"/>
    <w:rsid w:val="00840472"/>
    <w:rsid w:val="00842579"/>
    <w:rsid w:val="00843180"/>
    <w:rsid w:val="00853FFB"/>
    <w:rsid w:val="00854DCF"/>
    <w:rsid w:val="008576E0"/>
    <w:rsid w:val="00860D7C"/>
    <w:rsid w:val="0086305F"/>
    <w:rsid w:val="00864BB7"/>
    <w:rsid w:val="0087000D"/>
    <w:rsid w:val="00871318"/>
    <w:rsid w:val="0087147B"/>
    <w:rsid w:val="00873C83"/>
    <w:rsid w:val="00873D2E"/>
    <w:rsid w:val="008742D0"/>
    <w:rsid w:val="00875B56"/>
    <w:rsid w:val="00876AB8"/>
    <w:rsid w:val="00877D79"/>
    <w:rsid w:val="00882958"/>
    <w:rsid w:val="008A16B7"/>
    <w:rsid w:val="008A7A48"/>
    <w:rsid w:val="008B0103"/>
    <w:rsid w:val="008B1686"/>
    <w:rsid w:val="008B38F1"/>
    <w:rsid w:val="008B5586"/>
    <w:rsid w:val="008B6350"/>
    <w:rsid w:val="008B6CB7"/>
    <w:rsid w:val="008C14D3"/>
    <w:rsid w:val="008C1C98"/>
    <w:rsid w:val="008C1D2B"/>
    <w:rsid w:val="008C65E8"/>
    <w:rsid w:val="008E372F"/>
    <w:rsid w:val="008E4A00"/>
    <w:rsid w:val="008F22E8"/>
    <w:rsid w:val="008F4404"/>
    <w:rsid w:val="00902D14"/>
    <w:rsid w:val="00911F80"/>
    <w:rsid w:val="00912E6D"/>
    <w:rsid w:val="009154C3"/>
    <w:rsid w:val="00924E07"/>
    <w:rsid w:val="00933B7B"/>
    <w:rsid w:val="00935A21"/>
    <w:rsid w:val="009369C6"/>
    <w:rsid w:val="00942646"/>
    <w:rsid w:val="00945277"/>
    <w:rsid w:val="00945D57"/>
    <w:rsid w:val="0094650D"/>
    <w:rsid w:val="0095513D"/>
    <w:rsid w:val="0097095B"/>
    <w:rsid w:val="009710B7"/>
    <w:rsid w:val="009715B7"/>
    <w:rsid w:val="009732AE"/>
    <w:rsid w:val="00974C60"/>
    <w:rsid w:val="009767F5"/>
    <w:rsid w:val="00980785"/>
    <w:rsid w:val="00986579"/>
    <w:rsid w:val="00992E87"/>
    <w:rsid w:val="00993109"/>
    <w:rsid w:val="0099715E"/>
    <w:rsid w:val="009A1BAB"/>
    <w:rsid w:val="009A7728"/>
    <w:rsid w:val="009A7BD4"/>
    <w:rsid w:val="009B0B5B"/>
    <w:rsid w:val="009B39D5"/>
    <w:rsid w:val="009B3B35"/>
    <w:rsid w:val="009B6D1B"/>
    <w:rsid w:val="009B7D3E"/>
    <w:rsid w:val="009C1FDA"/>
    <w:rsid w:val="009D016B"/>
    <w:rsid w:val="009D16CE"/>
    <w:rsid w:val="009E2897"/>
    <w:rsid w:val="009E6D39"/>
    <w:rsid w:val="009F45EA"/>
    <w:rsid w:val="009F6EFE"/>
    <w:rsid w:val="00A013F3"/>
    <w:rsid w:val="00A03286"/>
    <w:rsid w:val="00A06EB9"/>
    <w:rsid w:val="00A1003A"/>
    <w:rsid w:val="00A12736"/>
    <w:rsid w:val="00A130C5"/>
    <w:rsid w:val="00A13B4B"/>
    <w:rsid w:val="00A14227"/>
    <w:rsid w:val="00A156FE"/>
    <w:rsid w:val="00A17124"/>
    <w:rsid w:val="00A21F61"/>
    <w:rsid w:val="00A23052"/>
    <w:rsid w:val="00A25A04"/>
    <w:rsid w:val="00A2640C"/>
    <w:rsid w:val="00A271C2"/>
    <w:rsid w:val="00A31491"/>
    <w:rsid w:val="00A333E3"/>
    <w:rsid w:val="00A34CF3"/>
    <w:rsid w:val="00A35775"/>
    <w:rsid w:val="00A36BD8"/>
    <w:rsid w:val="00A4240C"/>
    <w:rsid w:val="00A45C43"/>
    <w:rsid w:val="00A50C7B"/>
    <w:rsid w:val="00A576AF"/>
    <w:rsid w:val="00A62514"/>
    <w:rsid w:val="00A63A06"/>
    <w:rsid w:val="00A6536B"/>
    <w:rsid w:val="00A765ED"/>
    <w:rsid w:val="00A77A4D"/>
    <w:rsid w:val="00A819CA"/>
    <w:rsid w:val="00A84FDC"/>
    <w:rsid w:val="00A8760D"/>
    <w:rsid w:val="00A90B13"/>
    <w:rsid w:val="00A96057"/>
    <w:rsid w:val="00A96571"/>
    <w:rsid w:val="00AA7458"/>
    <w:rsid w:val="00AB04D1"/>
    <w:rsid w:val="00AB3011"/>
    <w:rsid w:val="00AB3324"/>
    <w:rsid w:val="00AB4956"/>
    <w:rsid w:val="00AB6FA6"/>
    <w:rsid w:val="00AB7A0E"/>
    <w:rsid w:val="00AC27A6"/>
    <w:rsid w:val="00AC28A4"/>
    <w:rsid w:val="00AC6A3D"/>
    <w:rsid w:val="00AC6C30"/>
    <w:rsid w:val="00AD42E7"/>
    <w:rsid w:val="00AD655C"/>
    <w:rsid w:val="00AD7AE3"/>
    <w:rsid w:val="00AD7F77"/>
    <w:rsid w:val="00AE1104"/>
    <w:rsid w:val="00AE19B2"/>
    <w:rsid w:val="00AE7E73"/>
    <w:rsid w:val="00AF1DD1"/>
    <w:rsid w:val="00AF41B4"/>
    <w:rsid w:val="00AF4A4D"/>
    <w:rsid w:val="00B00936"/>
    <w:rsid w:val="00B04B4B"/>
    <w:rsid w:val="00B077CA"/>
    <w:rsid w:val="00B1023A"/>
    <w:rsid w:val="00B13C08"/>
    <w:rsid w:val="00B14DCE"/>
    <w:rsid w:val="00B21AFB"/>
    <w:rsid w:val="00B27272"/>
    <w:rsid w:val="00B27AF0"/>
    <w:rsid w:val="00B27DDD"/>
    <w:rsid w:val="00B301A0"/>
    <w:rsid w:val="00B3230B"/>
    <w:rsid w:val="00B353B2"/>
    <w:rsid w:val="00B35D33"/>
    <w:rsid w:val="00B41702"/>
    <w:rsid w:val="00B41DA1"/>
    <w:rsid w:val="00B4396C"/>
    <w:rsid w:val="00B47FD1"/>
    <w:rsid w:val="00B51DFF"/>
    <w:rsid w:val="00B54CEF"/>
    <w:rsid w:val="00B54D49"/>
    <w:rsid w:val="00B55183"/>
    <w:rsid w:val="00B56934"/>
    <w:rsid w:val="00B6408F"/>
    <w:rsid w:val="00B679ED"/>
    <w:rsid w:val="00B71098"/>
    <w:rsid w:val="00B803BE"/>
    <w:rsid w:val="00B80A25"/>
    <w:rsid w:val="00B839EF"/>
    <w:rsid w:val="00B83EC0"/>
    <w:rsid w:val="00B901E9"/>
    <w:rsid w:val="00B9156E"/>
    <w:rsid w:val="00B96231"/>
    <w:rsid w:val="00B9745C"/>
    <w:rsid w:val="00BA399C"/>
    <w:rsid w:val="00BA62FA"/>
    <w:rsid w:val="00BB5C0A"/>
    <w:rsid w:val="00BD142A"/>
    <w:rsid w:val="00BD4960"/>
    <w:rsid w:val="00BD4F2C"/>
    <w:rsid w:val="00BD5D09"/>
    <w:rsid w:val="00BE3281"/>
    <w:rsid w:val="00BE3717"/>
    <w:rsid w:val="00BE3BD7"/>
    <w:rsid w:val="00BE47EA"/>
    <w:rsid w:val="00BE4CC0"/>
    <w:rsid w:val="00BE5B78"/>
    <w:rsid w:val="00BE6625"/>
    <w:rsid w:val="00BF2B45"/>
    <w:rsid w:val="00BF31F8"/>
    <w:rsid w:val="00BF4AE7"/>
    <w:rsid w:val="00BF60CD"/>
    <w:rsid w:val="00BF666B"/>
    <w:rsid w:val="00C02716"/>
    <w:rsid w:val="00C14DFB"/>
    <w:rsid w:val="00C25E57"/>
    <w:rsid w:val="00C26380"/>
    <w:rsid w:val="00C27FF4"/>
    <w:rsid w:val="00C32A76"/>
    <w:rsid w:val="00C40A02"/>
    <w:rsid w:val="00C4124C"/>
    <w:rsid w:val="00C42FD8"/>
    <w:rsid w:val="00C42FEF"/>
    <w:rsid w:val="00C4588D"/>
    <w:rsid w:val="00C45C92"/>
    <w:rsid w:val="00C5541F"/>
    <w:rsid w:val="00C57B10"/>
    <w:rsid w:val="00C608E4"/>
    <w:rsid w:val="00C60A85"/>
    <w:rsid w:val="00C6545C"/>
    <w:rsid w:val="00C66192"/>
    <w:rsid w:val="00C7060B"/>
    <w:rsid w:val="00C74439"/>
    <w:rsid w:val="00C8405D"/>
    <w:rsid w:val="00C85E0E"/>
    <w:rsid w:val="00C85E5F"/>
    <w:rsid w:val="00C91D47"/>
    <w:rsid w:val="00C9660D"/>
    <w:rsid w:val="00CA2F61"/>
    <w:rsid w:val="00CB26EE"/>
    <w:rsid w:val="00CB7B3C"/>
    <w:rsid w:val="00CC1F89"/>
    <w:rsid w:val="00CC2507"/>
    <w:rsid w:val="00CC2A10"/>
    <w:rsid w:val="00CD05D2"/>
    <w:rsid w:val="00CD1824"/>
    <w:rsid w:val="00CD22C4"/>
    <w:rsid w:val="00CD3F44"/>
    <w:rsid w:val="00CD7726"/>
    <w:rsid w:val="00CE108F"/>
    <w:rsid w:val="00CE1DC8"/>
    <w:rsid w:val="00CE21E0"/>
    <w:rsid w:val="00CE5D77"/>
    <w:rsid w:val="00CF1840"/>
    <w:rsid w:val="00CF241D"/>
    <w:rsid w:val="00CF6B3B"/>
    <w:rsid w:val="00D0203D"/>
    <w:rsid w:val="00D0647F"/>
    <w:rsid w:val="00D15871"/>
    <w:rsid w:val="00D16053"/>
    <w:rsid w:val="00D206FB"/>
    <w:rsid w:val="00D22D01"/>
    <w:rsid w:val="00D239B2"/>
    <w:rsid w:val="00D25982"/>
    <w:rsid w:val="00D30D9C"/>
    <w:rsid w:val="00D34DC6"/>
    <w:rsid w:val="00D37F83"/>
    <w:rsid w:val="00D409DD"/>
    <w:rsid w:val="00D40CFB"/>
    <w:rsid w:val="00D41CCC"/>
    <w:rsid w:val="00D431E8"/>
    <w:rsid w:val="00D43974"/>
    <w:rsid w:val="00D46357"/>
    <w:rsid w:val="00D505C2"/>
    <w:rsid w:val="00D553DC"/>
    <w:rsid w:val="00D61775"/>
    <w:rsid w:val="00D639A8"/>
    <w:rsid w:val="00D75D54"/>
    <w:rsid w:val="00D76D75"/>
    <w:rsid w:val="00D77327"/>
    <w:rsid w:val="00D824DC"/>
    <w:rsid w:val="00D835FA"/>
    <w:rsid w:val="00D8470D"/>
    <w:rsid w:val="00D85D26"/>
    <w:rsid w:val="00D87FAB"/>
    <w:rsid w:val="00D91DC0"/>
    <w:rsid w:val="00D9202A"/>
    <w:rsid w:val="00D931B5"/>
    <w:rsid w:val="00D932D2"/>
    <w:rsid w:val="00D97DE5"/>
    <w:rsid w:val="00DA08CF"/>
    <w:rsid w:val="00DA751B"/>
    <w:rsid w:val="00DB3407"/>
    <w:rsid w:val="00DB6CC5"/>
    <w:rsid w:val="00DC5D9F"/>
    <w:rsid w:val="00DC61EA"/>
    <w:rsid w:val="00DC6DF6"/>
    <w:rsid w:val="00DD657D"/>
    <w:rsid w:val="00DD749F"/>
    <w:rsid w:val="00DD7D7B"/>
    <w:rsid w:val="00DE0C21"/>
    <w:rsid w:val="00DE15B2"/>
    <w:rsid w:val="00DE50CA"/>
    <w:rsid w:val="00DE5FA0"/>
    <w:rsid w:val="00DF0D3A"/>
    <w:rsid w:val="00DF25C0"/>
    <w:rsid w:val="00DF5B56"/>
    <w:rsid w:val="00E1325C"/>
    <w:rsid w:val="00E13BD6"/>
    <w:rsid w:val="00E13CAA"/>
    <w:rsid w:val="00E15387"/>
    <w:rsid w:val="00E21285"/>
    <w:rsid w:val="00E240BF"/>
    <w:rsid w:val="00E25BFA"/>
    <w:rsid w:val="00E26993"/>
    <w:rsid w:val="00E322E5"/>
    <w:rsid w:val="00E325FB"/>
    <w:rsid w:val="00E32BF5"/>
    <w:rsid w:val="00E333AF"/>
    <w:rsid w:val="00E341AA"/>
    <w:rsid w:val="00E356D5"/>
    <w:rsid w:val="00E3720A"/>
    <w:rsid w:val="00E3749C"/>
    <w:rsid w:val="00E40DFA"/>
    <w:rsid w:val="00E43277"/>
    <w:rsid w:val="00E43547"/>
    <w:rsid w:val="00E43A44"/>
    <w:rsid w:val="00E44564"/>
    <w:rsid w:val="00E47EE0"/>
    <w:rsid w:val="00E5533F"/>
    <w:rsid w:val="00E578E7"/>
    <w:rsid w:val="00E60A80"/>
    <w:rsid w:val="00E62E98"/>
    <w:rsid w:val="00E66DEB"/>
    <w:rsid w:val="00E71DD2"/>
    <w:rsid w:val="00E74922"/>
    <w:rsid w:val="00E76623"/>
    <w:rsid w:val="00E80265"/>
    <w:rsid w:val="00E8089D"/>
    <w:rsid w:val="00E8099B"/>
    <w:rsid w:val="00E82690"/>
    <w:rsid w:val="00E83526"/>
    <w:rsid w:val="00E84774"/>
    <w:rsid w:val="00E90657"/>
    <w:rsid w:val="00E912CF"/>
    <w:rsid w:val="00E91DB1"/>
    <w:rsid w:val="00E920DB"/>
    <w:rsid w:val="00EA1423"/>
    <w:rsid w:val="00EA232B"/>
    <w:rsid w:val="00EA2451"/>
    <w:rsid w:val="00EA27AE"/>
    <w:rsid w:val="00EA4140"/>
    <w:rsid w:val="00EA6EEB"/>
    <w:rsid w:val="00EB16B8"/>
    <w:rsid w:val="00EB68EA"/>
    <w:rsid w:val="00EC032E"/>
    <w:rsid w:val="00EC2C63"/>
    <w:rsid w:val="00EC2FB3"/>
    <w:rsid w:val="00EC793D"/>
    <w:rsid w:val="00EC7972"/>
    <w:rsid w:val="00EC7C86"/>
    <w:rsid w:val="00EC7F8B"/>
    <w:rsid w:val="00ED04C0"/>
    <w:rsid w:val="00ED152E"/>
    <w:rsid w:val="00ED1B22"/>
    <w:rsid w:val="00ED52E8"/>
    <w:rsid w:val="00ED5B9A"/>
    <w:rsid w:val="00ED6060"/>
    <w:rsid w:val="00ED6EC4"/>
    <w:rsid w:val="00EE12F1"/>
    <w:rsid w:val="00EE5657"/>
    <w:rsid w:val="00EE59B8"/>
    <w:rsid w:val="00EF110C"/>
    <w:rsid w:val="00EF1A35"/>
    <w:rsid w:val="00EF210B"/>
    <w:rsid w:val="00EF7F98"/>
    <w:rsid w:val="00F0739E"/>
    <w:rsid w:val="00F0766D"/>
    <w:rsid w:val="00F07F3B"/>
    <w:rsid w:val="00F135AE"/>
    <w:rsid w:val="00F13AE0"/>
    <w:rsid w:val="00F1523F"/>
    <w:rsid w:val="00F16AB5"/>
    <w:rsid w:val="00F22644"/>
    <w:rsid w:val="00F23B6D"/>
    <w:rsid w:val="00F258AB"/>
    <w:rsid w:val="00F2597F"/>
    <w:rsid w:val="00F3031E"/>
    <w:rsid w:val="00F33B13"/>
    <w:rsid w:val="00F358BC"/>
    <w:rsid w:val="00F41EE0"/>
    <w:rsid w:val="00F4323F"/>
    <w:rsid w:val="00F45E7F"/>
    <w:rsid w:val="00F50C5C"/>
    <w:rsid w:val="00F545ED"/>
    <w:rsid w:val="00F65917"/>
    <w:rsid w:val="00F706AE"/>
    <w:rsid w:val="00F70A18"/>
    <w:rsid w:val="00F73ADF"/>
    <w:rsid w:val="00F740B1"/>
    <w:rsid w:val="00F841E0"/>
    <w:rsid w:val="00F847FA"/>
    <w:rsid w:val="00F9003C"/>
    <w:rsid w:val="00F91FBF"/>
    <w:rsid w:val="00FA085A"/>
    <w:rsid w:val="00FA6EDC"/>
    <w:rsid w:val="00FA781C"/>
    <w:rsid w:val="00FB39C7"/>
    <w:rsid w:val="00FB3FAA"/>
    <w:rsid w:val="00FB4415"/>
    <w:rsid w:val="00FB4C9B"/>
    <w:rsid w:val="00FC3198"/>
    <w:rsid w:val="00FC3BD0"/>
    <w:rsid w:val="00FC755E"/>
    <w:rsid w:val="00FD1085"/>
    <w:rsid w:val="00FD1346"/>
    <w:rsid w:val="00FD17EA"/>
    <w:rsid w:val="00FD2F61"/>
    <w:rsid w:val="00FD4379"/>
    <w:rsid w:val="00FE2C82"/>
    <w:rsid w:val="00FE3EDA"/>
    <w:rsid w:val="00FE4575"/>
    <w:rsid w:val="00FE4B6F"/>
    <w:rsid w:val="00FE4CB4"/>
    <w:rsid w:val="00FE5E58"/>
    <w:rsid w:val="00FF18D8"/>
    <w:rsid w:val="00FF5225"/>
    <w:rsid w:val="00FF606F"/>
    <w:rsid w:val="00FF7AD3"/>
    <w:rsid w:val="00FF7D8C"/>
    <w:rsid w:val="00FF7E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BA"/>
    <w:rPr>
      <w:rFonts w:ascii="Tahoma" w:hAnsi="Tahoma" w:cs="Tahoma"/>
      <w:sz w:val="16"/>
      <w:szCs w:val="16"/>
    </w:rPr>
  </w:style>
  <w:style w:type="paragraph" w:styleId="NormalWeb">
    <w:name w:val="Normal (Web)"/>
    <w:basedOn w:val="Normal"/>
    <w:uiPriority w:val="99"/>
    <w:semiHidden/>
    <w:unhideWhenUsed/>
    <w:rsid w:val="000C24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0C2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0C24BA"/>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53860806">
      <w:bodyDiv w:val="1"/>
      <w:marLeft w:val="0"/>
      <w:marRight w:val="0"/>
      <w:marTop w:val="430"/>
      <w:marBottom w:val="430"/>
      <w:divBdr>
        <w:top w:val="none" w:sz="0" w:space="0" w:color="auto"/>
        <w:left w:val="none" w:sz="0" w:space="0" w:color="auto"/>
        <w:bottom w:val="none" w:sz="0" w:space="0" w:color="auto"/>
        <w:right w:val="none" w:sz="0" w:space="0" w:color="auto"/>
      </w:divBdr>
      <w:divsChild>
        <w:div w:id="541862890">
          <w:marLeft w:val="0"/>
          <w:marRight w:val="0"/>
          <w:marTop w:val="0"/>
          <w:marBottom w:val="0"/>
          <w:divBdr>
            <w:top w:val="single" w:sz="48" w:space="0" w:color="FF9933"/>
            <w:left w:val="none" w:sz="0" w:space="0" w:color="auto"/>
            <w:bottom w:val="none" w:sz="0" w:space="0" w:color="auto"/>
            <w:right w:val="none" w:sz="0" w:space="0" w:color="auto"/>
          </w:divBdr>
          <w:divsChild>
            <w:div w:id="9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3316</Characters>
  <Application>Microsoft Office Word</Application>
  <DocSecurity>0</DocSecurity>
  <Lines>27</Lines>
  <Paragraphs>7</Paragraphs>
  <ScaleCrop>false</ScaleCrop>
  <Company>Hewlett-Packard</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3</cp:revision>
  <dcterms:created xsi:type="dcterms:W3CDTF">2012-11-27T20:48:00Z</dcterms:created>
  <dcterms:modified xsi:type="dcterms:W3CDTF">2012-11-27T20:48:00Z</dcterms:modified>
</cp:coreProperties>
</file>